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D43" w:rsidRPr="004D5D43" w:rsidRDefault="004D5D43" w:rsidP="004D5D43">
      <w:pPr>
        <w:shd w:val="clear" w:color="auto" w:fill="FFFFFF"/>
        <w:spacing w:after="100" w:afterAutospacing="1" w:line="480" w:lineRule="atLeast"/>
        <w:rPr>
          <w:rFonts w:ascii="Segoe UI" w:eastAsia="Times New Roman" w:hAnsi="Segoe UI" w:cs="Segoe UI"/>
          <w:color w:val="000000"/>
          <w:sz w:val="27"/>
          <w:szCs w:val="27"/>
        </w:rPr>
      </w:pPr>
      <w:r w:rsidRPr="004D5D43">
        <w:rPr>
          <w:rFonts w:ascii="Segoe UI" w:eastAsia="Times New Roman" w:hAnsi="Segoe UI" w:cs="Segoe UI"/>
          <w:color w:val="000000"/>
          <w:sz w:val="27"/>
          <w:szCs w:val="27"/>
        </w:rPr>
        <w:t>A tax consultant can help you minimize your tax liability, capitalize on </w:t>
      </w:r>
      <w:hyperlink r:id="rId6" w:history="1">
        <w:r w:rsidRPr="004D5D43">
          <w:rPr>
            <w:rFonts w:ascii="Segoe UI" w:eastAsia="Times New Roman" w:hAnsi="Segoe UI" w:cs="Segoe UI"/>
            <w:color w:val="20A7E2"/>
            <w:sz w:val="24"/>
            <w:szCs w:val="24"/>
            <w:u w:val="single"/>
          </w:rPr>
          <w:t>tax deductions</w:t>
        </w:r>
      </w:hyperlink>
      <w:r w:rsidRPr="004D5D43">
        <w:rPr>
          <w:rFonts w:ascii="Segoe UI" w:eastAsia="Times New Roman" w:hAnsi="Segoe UI" w:cs="Segoe UI"/>
          <w:color w:val="000000"/>
          <w:sz w:val="27"/>
          <w:szCs w:val="27"/>
        </w:rPr>
        <w:t> and manage your tax situation. With more expertise than standard tax preparers, tax consultants can help with tax planning, inheritance issues, charitable giving and other complex tax needs. Often, these advisors have training in tax law or accounting. Fees vary, depending on the scope of work and the skill and experience of the tax consultant. If you need further help with your taxes, investments or long-term finances, a </w:t>
      </w:r>
      <w:hyperlink r:id="rId7" w:history="1">
        <w:r w:rsidRPr="004D5D43">
          <w:rPr>
            <w:rFonts w:ascii="Segoe UI" w:eastAsia="Times New Roman" w:hAnsi="Segoe UI" w:cs="Segoe UI"/>
            <w:color w:val="20A7E2"/>
            <w:sz w:val="24"/>
            <w:szCs w:val="24"/>
            <w:u w:val="single"/>
          </w:rPr>
          <w:t>financial advisor could help you create a financial plan</w:t>
        </w:r>
      </w:hyperlink>
      <w:r w:rsidRPr="004D5D43">
        <w:rPr>
          <w:rFonts w:ascii="Segoe UI" w:eastAsia="Times New Roman" w:hAnsi="Segoe UI" w:cs="Segoe UI"/>
          <w:color w:val="000000"/>
          <w:sz w:val="27"/>
          <w:szCs w:val="27"/>
        </w:rPr>
        <w:t>.</w:t>
      </w:r>
    </w:p>
    <w:p w:rsidR="004D5D43" w:rsidRPr="004D5D43" w:rsidRDefault="004D5D43" w:rsidP="004D5D43">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4D5D43">
        <w:rPr>
          <w:rFonts w:ascii="Segoe UI" w:eastAsia="Times New Roman" w:hAnsi="Segoe UI" w:cs="Segoe UI"/>
          <w:b/>
          <w:bCs/>
          <w:color w:val="000000"/>
          <w:sz w:val="36"/>
          <w:szCs w:val="36"/>
        </w:rPr>
        <w:t>What Does a Tax Consultant Do?</w:t>
      </w:r>
    </w:p>
    <w:p w:rsidR="004D5D43" w:rsidRPr="004D5D43" w:rsidRDefault="004D5D43" w:rsidP="004D5D43">
      <w:pPr>
        <w:shd w:val="clear" w:color="auto" w:fill="FFFFFF"/>
        <w:spacing w:after="100" w:afterAutospacing="1" w:line="480" w:lineRule="atLeast"/>
        <w:rPr>
          <w:rFonts w:ascii="Segoe UI" w:eastAsia="Times New Roman" w:hAnsi="Segoe UI" w:cs="Segoe UI"/>
          <w:color w:val="000000"/>
          <w:sz w:val="27"/>
          <w:szCs w:val="27"/>
        </w:rPr>
      </w:pPr>
      <w:r w:rsidRPr="004D5D43">
        <w:rPr>
          <w:rFonts w:ascii="Segoe UI" w:eastAsia="Times New Roman" w:hAnsi="Segoe UI" w:cs="Segoe UI"/>
          <w:color w:val="000000"/>
          <w:sz w:val="27"/>
          <w:szCs w:val="27"/>
        </w:rPr>
        <w:t>Tax consultants are professionals who specialize in tax law and financial-related counseling. They advise clients on </w:t>
      </w:r>
      <w:hyperlink r:id="rId8" w:history="1">
        <w:r w:rsidRPr="004D5D43">
          <w:rPr>
            <w:rFonts w:ascii="Segoe UI" w:eastAsia="Times New Roman" w:hAnsi="Segoe UI" w:cs="Segoe UI"/>
            <w:color w:val="20A7E2"/>
            <w:sz w:val="24"/>
            <w:szCs w:val="24"/>
            <w:u w:val="single"/>
          </w:rPr>
          <w:t>income tax returns</w:t>
        </w:r>
      </w:hyperlink>
      <w:r w:rsidRPr="004D5D43">
        <w:rPr>
          <w:rFonts w:ascii="Segoe UI" w:eastAsia="Times New Roman" w:hAnsi="Segoe UI" w:cs="Segoe UI"/>
          <w:color w:val="000000"/>
          <w:sz w:val="27"/>
          <w:szCs w:val="27"/>
        </w:rPr>
        <w:t> and a range of financial matters, including </w:t>
      </w:r>
      <w:hyperlink r:id="rId9" w:history="1">
        <w:r w:rsidRPr="004D5D43">
          <w:rPr>
            <w:rFonts w:ascii="Segoe UI" w:eastAsia="Times New Roman" w:hAnsi="Segoe UI" w:cs="Segoe UI"/>
            <w:color w:val="20A7E2"/>
            <w:sz w:val="24"/>
            <w:szCs w:val="24"/>
            <w:u w:val="single"/>
          </w:rPr>
          <w:t>trust</w:t>
        </w:r>
      </w:hyperlink>
      <w:r w:rsidRPr="004D5D43">
        <w:rPr>
          <w:rFonts w:ascii="Segoe UI" w:eastAsia="Times New Roman" w:hAnsi="Segoe UI" w:cs="Segoe UI"/>
          <w:color w:val="000000"/>
          <w:sz w:val="27"/>
          <w:szCs w:val="27"/>
        </w:rPr>
        <w:t>, </w:t>
      </w:r>
      <w:hyperlink r:id="rId10" w:history="1">
        <w:r w:rsidRPr="004D5D43">
          <w:rPr>
            <w:rFonts w:ascii="Segoe UI" w:eastAsia="Times New Roman" w:hAnsi="Segoe UI" w:cs="Segoe UI"/>
            <w:color w:val="20A7E2"/>
            <w:sz w:val="24"/>
            <w:szCs w:val="24"/>
            <w:u w:val="single"/>
          </w:rPr>
          <w:t>estate</w:t>
        </w:r>
      </w:hyperlink>
      <w:r w:rsidRPr="004D5D43">
        <w:rPr>
          <w:rFonts w:ascii="Segoe UI" w:eastAsia="Times New Roman" w:hAnsi="Segoe UI" w:cs="Segoe UI"/>
          <w:color w:val="000000"/>
          <w:sz w:val="27"/>
          <w:szCs w:val="27"/>
        </w:rPr>
        <w:t> and </w:t>
      </w:r>
      <w:hyperlink r:id="rId11" w:history="1">
        <w:r w:rsidRPr="004D5D43">
          <w:rPr>
            <w:rFonts w:ascii="Segoe UI" w:eastAsia="Times New Roman" w:hAnsi="Segoe UI" w:cs="Segoe UI"/>
            <w:color w:val="20A7E2"/>
            <w:sz w:val="24"/>
            <w:szCs w:val="24"/>
            <w:u w:val="single"/>
          </w:rPr>
          <w:t>retirement taxes</w:t>
        </w:r>
      </w:hyperlink>
      <w:r w:rsidRPr="004D5D43">
        <w:rPr>
          <w:rFonts w:ascii="Segoe UI" w:eastAsia="Times New Roman" w:hAnsi="Segoe UI" w:cs="Segoe UI"/>
          <w:color w:val="000000"/>
          <w:sz w:val="27"/>
          <w:szCs w:val="27"/>
        </w:rPr>
        <w:t>. They also must stay informed on the most recent tax requirements and law changes, both on the federal and state levels.</w:t>
      </w:r>
    </w:p>
    <w:p w:rsidR="004D5D43" w:rsidRPr="004D5D43" w:rsidRDefault="004D5D43" w:rsidP="004D5D43">
      <w:pPr>
        <w:shd w:val="clear" w:color="auto" w:fill="FFFFFF"/>
        <w:spacing w:after="100" w:afterAutospacing="1" w:line="480" w:lineRule="atLeast"/>
        <w:rPr>
          <w:rFonts w:ascii="Segoe UI" w:eastAsia="Times New Roman" w:hAnsi="Segoe UI" w:cs="Segoe UI"/>
          <w:color w:val="000000"/>
          <w:sz w:val="27"/>
          <w:szCs w:val="27"/>
        </w:rPr>
      </w:pPr>
      <w:r w:rsidRPr="004D5D43">
        <w:rPr>
          <w:rFonts w:ascii="Segoe UI" w:eastAsia="Times New Roman" w:hAnsi="Segoe UI" w:cs="Segoe UI"/>
          <w:color w:val="000000"/>
          <w:sz w:val="27"/>
          <w:szCs w:val="27"/>
        </w:rPr>
        <w:t>Not unlike individuals, businesses and their owners also need help with taxes. In fact, corporate tax law is often more intricate than the rules surrounding individual income. As a result, many tax consultants specialize in business tax services. This can involve minimizing a company’s </w:t>
      </w:r>
      <w:hyperlink r:id="rId12" w:history="1">
        <w:r w:rsidRPr="004D5D43">
          <w:rPr>
            <w:rFonts w:ascii="Segoe UI" w:eastAsia="Times New Roman" w:hAnsi="Segoe UI" w:cs="Segoe UI"/>
            <w:color w:val="20A7E2"/>
            <w:sz w:val="24"/>
            <w:szCs w:val="24"/>
            <w:u w:val="single"/>
          </w:rPr>
          <w:t>tax liability,</w:t>
        </w:r>
      </w:hyperlink>
      <w:r w:rsidRPr="004D5D43">
        <w:rPr>
          <w:rFonts w:ascii="Segoe UI" w:eastAsia="Times New Roman" w:hAnsi="Segoe UI" w:cs="Segoe UI"/>
          <w:color w:val="000000"/>
          <w:sz w:val="27"/>
          <w:szCs w:val="27"/>
        </w:rPr>
        <w:t> ensuring the company is taking advantage of all tax benefits and more.</w:t>
      </w:r>
    </w:p>
    <w:p w:rsidR="004D5D43" w:rsidRPr="004D5D43" w:rsidRDefault="004D5D43" w:rsidP="004D5D43">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4D5D43">
        <w:rPr>
          <w:rFonts w:ascii="Segoe UI" w:eastAsia="Times New Roman" w:hAnsi="Segoe UI" w:cs="Segoe UI"/>
          <w:b/>
          <w:bCs/>
          <w:color w:val="000000"/>
          <w:sz w:val="27"/>
          <w:szCs w:val="27"/>
        </w:rPr>
        <w:t>Services Provided by Tax Accountants</w:t>
      </w:r>
    </w:p>
    <w:p w:rsidR="004D5D43" w:rsidRPr="004D5D43" w:rsidRDefault="004D5D43" w:rsidP="004D5D43">
      <w:pPr>
        <w:shd w:val="clear" w:color="auto" w:fill="FFFFFF"/>
        <w:spacing w:after="100" w:afterAutospacing="1" w:line="480" w:lineRule="atLeast"/>
        <w:rPr>
          <w:rFonts w:ascii="Segoe UI" w:eastAsia="Times New Roman" w:hAnsi="Segoe UI" w:cs="Segoe UI"/>
          <w:color w:val="000000"/>
          <w:sz w:val="27"/>
          <w:szCs w:val="27"/>
        </w:rPr>
      </w:pPr>
      <w:r w:rsidRPr="004D5D43">
        <w:rPr>
          <w:rFonts w:ascii="Segoe UI" w:eastAsia="Times New Roman" w:hAnsi="Segoe UI" w:cs="Segoe UI"/>
          <w:color w:val="000000"/>
          <w:sz w:val="27"/>
          <w:szCs w:val="27"/>
        </w:rPr>
        <w:t>Tax consultants offer a variety of services to their clients from preparing your tax return to helping you with your very complex personal financial situation. The most popular services that are offered to clients include:</w:t>
      </w:r>
    </w:p>
    <w:p w:rsidR="004D5D43" w:rsidRPr="004D5D43" w:rsidRDefault="004D5D43" w:rsidP="004D5D43">
      <w:pPr>
        <w:shd w:val="clear" w:color="auto" w:fill="FFFFFF"/>
        <w:spacing w:after="0" w:line="240" w:lineRule="auto"/>
        <w:rPr>
          <w:rFonts w:ascii="Segoe UI" w:eastAsia="Times New Roman" w:hAnsi="Segoe UI" w:cs="Segoe UI"/>
          <w:color w:val="000000"/>
          <w:sz w:val="27"/>
          <w:szCs w:val="27"/>
        </w:rPr>
      </w:pPr>
      <w:proofErr w:type="gramStart"/>
      <w:r w:rsidRPr="004D5D43">
        <w:rPr>
          <w:rFonts w:ascii="Segoe UI" w:eastAsia="Times New Roman" w:hAnsi="Symbol" w:cs="Segoe UI"/>
          <w:color w:val="000000"/>
          <w:sz w:val="27"/>
          <w:szCs w:val="27"/>
        </w:rPr>
        <w:lastRenderedPageBreak/>
        <w:t></w:t>
      </w:r>
      <w:r w:rsidRPr="004D5D43">
        <w:rPr>
          <w:rFonts w:ascii="Segoe UI" w:eastAsia="Times New Roman" w:hAnsi="Segoe UI" w:cs="Segoe UI"/>
          <w:color w:val="000000"/>
          <w:sz w:val="27"/>
          <w:szCs w:val="27"/>
        </w:rPr>
        <w:t xml:space="preserve">  Preparing</w:t>
      </w:r>
      <w:proofErr w:type="gramEnd"/>
      <w:r w:rsidRPr="004D5D43">
        <w:rPr>
          <w:rFonts w:ascii="Segoe UI" w:eastAsia="Times New Roman" w:hAnsi="Segoe UI" w:cs="Segoe UI"/>
          <w:color w:val="000000"/>
          <w:sz w:val="27"/>
          <w:szCs w:val="27"/>
        </w:rPr>
        <w:t xml:space="preserve"> your tax return</w:t>
      </w:r>
    </w:p>
    <w:p w:rsidR="004D5D43" w:rsidRPr="004D5D43" w:rsidRDefault="004D5D43" w:rsidP="004D5D43">
      <w:pPr>
        <w:shd w:val="clear" w:color="auto" w:fill="FFFFFF"/>
        <w:spacing w:after="0" w:line="240" w:lineRule="auto"/>
        <w:rPr>
          <w:rFonts w:ascii="Segoe UI" w:eastAsia="Times New Roman" w:hAnsi="Segoe UI" w:cs="Segoe UI"/>
          <w:color w:val="000000"/>
          <w:sz w:val="27"/>
          <w:szCs w:val="27"/>
        </w:rPr>
      </w:pPr>
      <w:proofErr w:type="gramStart"/>
      <w:r w:rsidRPr="004D5D43">
        <w:rPr>
          <w:rFonts w:ascii="Segoe UI" w:eastAsia="Times New Roman" w:hAnsi="Symbol" w:cs="Segoe UI"/>
          <w:color w:val="000000"/>
          <w:sz w:val="27"/>
          <w:szCs w:val="27"/>
        </w:rPr>
        <w:t></w:t>
      </w:r>
      <w:r w:rsidRPr="004D5D43">
        <w:rPr>
          <w:rFonts w:ascii="Segoe UI" w:eastAsia="Times New Roman" w:hAnsi="Segoe UI" w:cs="Segoe UI"/>
          <w:color w:val="000000"/>
          <w:sz w:val="27"/>
          <w:szCs w:val="27"/>
        </w:rPr>
        <w:t xml:space="preserve">  Looking</w:t>
      </w:r>
      <w:proofErr w:type="gramEnd"/>
      <w:r w:rsidRPr="004D5D43">
        <w:rPr>
          <w:rFonts w:ascii="Segoe UI" w:eastAsia="Times New Roman" w:hAnsi="Segoe UI" w:cs="Segoe UI"/>
          <w:color w:val="000000"/>
          <w:sz w:val="27"/>
          <w:szCs w:val="27"/>
        </w:rPr>
        <w:t xml:space="preserve"> for deductions to </w:t>
      </w:r>
      <w:hyperlink r:id="rId13" w:history="1">
        <w:r w:rsidRPr="004D5D43">
          <w:rPr>
            <w:rFonts w:ascii="Segoe UI" w:eastAsia="Times New Roman" w:hAnsi="Segoe UI" w:cs="Segoe UI"/>
            <w:color w:val="20A7E2"/>
            <w:sz w:val="24"/>
            <w:szCs w:val="24"/>
            <w:u w:val="single"/>
          </w:rPr>
          <w:t>lower your tax burden</w:t>
        </w:r>
      </w:hyperlink>
    </w:p>
    <w:p w:rsidR="004D5D43" w:rsidRPr="004D5D43" w:rsidRDefault="004D5D43" w:rsidP="004D5D43">
      <w:pPr>
        <w:shd w:val="clear" w:color="auto" w:fill="FFFFFF"/>
        <w:spacing w:after="0" w:line="240" w:lineRule="auto"/>
        <w:rPr>
          <w:rFonts w:ascii="Segoe UI" w:eastAsia="Times New Roman" w:hAnsi="Segoe UI" w:cs="Segoe UI"/>
          <w:color w:val="000000"/>
          <w:sz w:val="27"/>
          <w:szCs w:val="27"/>
        </w:rPr>
      </w:pPr>
      <w:proofErr w:type="gramStart"/>
      <w:r w:rsidRPr="004D5D43">
        <w:rPr>
          <w:rFonts w:ascii="Segoe UI" w:eastAsia="Times New Roman" w:hAnsi="Symbol" w:cs="Segoe UI"/>
          <w:color w:val="000000"/>
          <w:sz w:val="27"/>
          <w:szCs w:val="27"/>
        </w:rPr>
        <w:t></w:t>
      </w:r>
      <w:r w:rsidRPr="004D5D43">
        <w:rPr>
          <w:rFonts w:ascii="Segoe UI" w:eastAsia="Times New Roman" w:hAnsi="Segoe UI" w:cs="Segoe UI"/>
          <w:color w:val="000000"/>
          <w:sz w:val="27"/>
          <w:szCs w:val="27"/>
        </w:rPr>
        <w:t xml:space="preserve">  Minimizing</w:t>
      </w:r>
      <w:proofErr w:type="gramEnd"/>
      <w:r w:rsidRPr="004D5D43">
        <w:rPr>
          <w:rFonts w:ascii="Segoe UI" w:eastAsia="Times New Roman" w:hAnsi="Segoe UI" w:cs="Segoe UI"/>
          <w:color w:val="000000"/>
          <w:sz w:val="27"/>
          <w:szCs w:val="27"/>
        </w:rPr>
        <w:t xml:space="preserve"> your </w:t>
      </w:r>
      <w:hyperlink r:id="rId14" w:history="1">
        <w:r w:rsidRPr="004D5D43">
          <w:rPr>
            <w:rFonts w:ascii="Segoe UI" w:eastAsia="Times New Roman" w:hAnsi="Segoe UI" w:cs="Segoe UI"/>
            <w:color w:val="20A7E2"/>
            <w:sz w:val="24"/>
            <w:szCs w:val="24"/>
            <w:u w:val="single"/>
          </w:rPr>
          <w:t>tax liability</w:t>
        </w:r>
      </w:hyperlink>
      <w:r w:rsidRPr="004D5D43">
        <w:rPr>
          <w:rFonts w:ascii="Segoe UI" w:eastAsia="Times New Roman" w:hAnsi="Segoe UI" w:cs="Segoe UI"/>
          <w:color w:val="000000"/>
          <w:sz w:val="27"/>
          <w:szCs w:val="27"/>
        </w:rPr>
        <w:t> in </w:t>
      </w:r>
      <w:hyperlink r:id="rId15" w:history="1">
        <w:r w:rsidRPr="004D5D43">
          <w:rPr>
            <w:rFonts w:ascii="Segoe UI" w:eastAsia="Times New Roman" w:hAnsi="Segoe UI" w:cs="Segoe UI"/>
            <w:color w:val="20A7E2"/>
            <w:sz w:val="24"/>
            <w:szCs w:val="24"/>
            <w:u w:val="single"/>
          </w:rPr>
          <w:t>retirement</w:t>
        </w:r>
      </w:hyperlink>
    </w:p>
    <w:p w:rsidR="004D5D43" w:rsidRPr="004D5D43" w:rsidRDefault="004D5D43" w:rsidP="004D5D43">
      <w:pPr>
        <w:shd w:val="clear" w:color="auto" w:fill="FFFFFF"/>
        <w:spacing w:after="0" w:line="240" w:lineRule="auto"/>
        <w:rPr>
          <w:rFonts w:ascii="Segoe UI" w:eastAsia="Times New Roman" w:hAnsi="Segoe UI" w:cs="Segoe UI"/>
          <w:color w:val="000000"/>
          <w:sz w:val="27"/>
          <w:szCs w:val="27"/>
        </w:rPr>
      </w:pPr>
      <w:proofErr w:type="gramStart"/>
      <w:r w:rsidRPr="004D5D43">
        <w:rPr>
          <w:rFonts w:ascii="Segoe UI" w:eastAsia="Times New Roman" w:hAnsi="Symbol" w:cs="Segoe UI"/>
          <w:color w:val="000000"/>
          <w:sz w:val="27"/>
          <w:szCs w:val="27"/>
        </w:rPr>
        <w:t></w:t>
      </w:r>
      <w:r w:rsidRPr="004D5D43">
        <w:rPr>
          <w:rFonts w:ascii="Segoe UI" w:eastAsia="Times New Roman" w:hAnsi="Segoe UI" w:cs="Segoe UI"/>
          <w:color w:val="000000"/>
          <w:sz w:val="27"/>
          <w:szCs w:val="27"/>
        </w:rPr>
        <w:t xml:space="preserve">  Dealing</w:t>
      </w:r>
      <w:proofErr w:type="gramEnd"/>
      <w:r w:rsidRPr="004D5D43">
        <w:rPr>
          <w:rFonts w:ascii="Segoe UI" w:eastAsia="Times New Roman" w:hAnsi="Segoe UI" w:cs="Segoe UI"/>
          <w:color w:val="000000"/>
          <w:sz w:val="27"/>
          <w:szCs w:val="27"/>
        </w:rPr>
        <w:t xml:space="preserve"> with taxes on rental property income</w:t>
      </w:r>
    </w:p>
    <w:p w:rsidR="004D5D43" w:rsidRPr="004D5D43" w:rsidRDefault="004D5D43" w:rsidP="004D5D43">
      <w:pPr>
        <w:shd w:val="clear" w:color="auto" w:fill="FFFFFF"/>
        <w:spacing w:after="0" w:line="240" w:lineRule="auto"/>
        <w:rPr>
          <w:rFonts w:ascii="Segoe UI" w:eastAsia="Times New Roman" w:hAnsi="Segoe UI" w:cs="Segoe UI"/>
          <w:color w:val="000000"/>
          <w:sz w:val="27"/>
          <w:szCs w:val="27"/>
        </w:rPr>
      </w:pPr>
      <w:proofErr w:type="gramStart"/>
      <w:r w:rsidRPr="004D5D43">
        <w:rPr>
          <w:rFonts w:ascii="Segoe UI" w:eastAsia="Times New Roman" w:hAnsi="Symbol" w:cs="Segoe UI"/>
          <w:color w:val="000000"/>
          <w:sz w:val="27"/>
          <w:szCs w:val="27"/>
        </w:rPr>
        <w:t></w:t>
      </w:r>
      <w:r w:rsidRPr="004D5D43">
        <w:rPr>
          <w:rFonts w:ascii="Segoe UI" w:eastAsia="Times New Roman" w:hAnsi="Segoe UI" w:cs="Segoe UI"/>
          <w:color w:val="000000"/>
          <w:sz w:val="27"/>
          <w:szCs w:val="27"/>
        </w:rPr>
        <w:t xml:space="preserve">  Helping</w:t>
      </w:r>
      <w:proofErr w:type="gramEnd"/>
      <w:r w:rsidRPr="004D5D43">
        <w:rPr>
          <w:rFonts w:ascii="Segoe UI" w:eastAsia="Times New Roman" w:hAnsi="Segoe UI" w:cs="Segoe UI"/>
          <w:color w:val="000000"/>
          <w:sz w:val="27"/>
          <w:szCs w:val="27"/>
        </w:rPr>
        <w:t xml:space="preserve"> manage your </w:t>
      </w:r>
      <w:hyperlink r:id="rId16" w:history="1">
        <w:r w:rsidRPr="004D5D43">
          <w:rPr>
            <w:rFonts w:ascii="Segoe UI" w:eastAsia="Times New Roman" w:hAnsi="Segoe UI" w:cs="Segoe UI"/>
            <w:color w:val="20A7E2"/>
            <w:sz w:val="24"/>
            <w:szCs w:val="24"/>
            <w:u w:val="single"/>
          </w:rPr>
          <w:t>capital gains taxes</w:t>
        </w:r>
      </w:hyperlink>
    </w:p>
    <w:p w:rsidR="004D5D43" w:rsidRPr="004D5D43" w:rsidRDefault="004D5D43" w:rsidP="004D5D43">
      <w:pPr>
        <w:shd w:val="clear" w:color="auto" w:fill="FFFFFF"/>
        <w:spacing w:after="0" w:line="240" w:lineRule="auto"/>
        <w:rPr>
          <w:rFonts w:ascii="Segoe UI" w:eastAsia="Times New Roman" w:hAnsi="Segoe UI" w:cs="Segoe UI"/>
          <w:color w:val="000000"/>
          <w:sz w:val="27"/>
          <w:szCs w:val="27"/>
        </w:rPr>
      </w:pPr>
      <w:proofErr w:type="gramStart"/>
      <w:r w:rsidRPr="004D5D43">
        <w:rPr>
          <w:rFonts w:ascii="Segoe UI" w:eastAsia="Times New Roman" w:hAnsi="Symbol" w:cs="Segoe UI"/>
          <w:color w:val="000000"/>
          <w:sz w:val="27"/>
          <w:szCs w:val="27"/>
        </w:rPr>
        <w:t></w:t>
      </w:r>
      <w:r w:rsidRPr="004D5D43">
        <w:rPr>
          <w:rFonts w:ascii="Segoe UI" w:eastAsia="Times New Roman" w:hAnsi="Segoe UI" w:cs="Segoe UI"/>
          <w:color w:val="000000"/>
          <w:sz w:val="27"/>
          <w:szCs w:val="27"/>
        </w:rPr>
        <w:t xml:space="preserve">  Sorting</w:t>
      </w:r>
      <w:proofErr w:type="gramEnd"/>
      <w:r w:rsidRPr="004D5D43">
        <w:rPr>
          <w:rFonts w:ascii="Segoe UI" w:eastAsia="Times New Roman" w:hAnsi="Segoe UI" w:cs="Segoe UI"/>
          <w:color w:val="000000"/>
          <w:sz w:val="27"/>
          <w:szCs w:val="27"/>
        </w:rPr>
        <w:t xml:space="preserve"> through the tax implications of life events, like marriages, divorces, deaths and births</w:t>
      </w:r>
    </w:p>
    <w:p w:rsidR="004D5D43" w:rsidRPr="004D5D43" w:rsidRDefault="004D5D43" w:rsidP="004D5D43">
      <w:pPr>
        <w:shd w:val="clear" w:color="auto" w:fill="FFFFFF"/>
        <w:spacing w:after="100" w:afterAutospacing="1" w:line="480" w:lineRule="atLeast"/>
        <w:rPr>
          <w:rFonts w:ascii="Segoe UI" w:eastAsia="Times New Roman" w:hAnsi="Segoe UI" w:cs="Segoe UI"/>
          <w:color w:val="000000"/>
          <w:sz w:val="27"/>
          <w:szCs w:val="27"/>
        </w:rPr>
      </w:pPr>
      <w:r w:rsidRPr="004D5D43">
        <w:rPr>
          <w:rFonts w:ascii="Segoe UI" w:eastAsia="Times New Roman" w:hAnsi="Segoe UI" w:cs="Segoe UI"/>
          <w:color w:val="000000"/>
          <w:sz w:val="27"/>
          <w:szCs w:val="27"/>
        </w:rPr>
        <w:t>Tax consultants usually work for financial consulting firms, public accounting firms or government agencies. On the other hand, some may operate completely independently. In many cases, tax consultant services are available online, though you can also access their services through an office. Clients range from individuals and families to organizations and corporations.</w:t>
      </w:r>
    </w:p>
    <w:p w:rsidR="004D5D43" w:rsidRPr="004D5D43" w:rsidRDefault="004D5D43" w:rsidP="004D5D43">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4D5D43">
        <w:rPr>
          <w:rFonts w:ascii="Segoe UI" w:eastAsia="Times New Roman" w:hAnsi="Segoe UI" w:cs="Segoe UI"/>
          <w:b/>
          <w:bCs/>
          <w:color w:val="000000"/>
          <w:sz w:val="36"/>
          <w:szCs w:val="36"/>
        </w:rPr>
        <w:t>How Much Does a Tax Consultant Cost?</w:t>
      </w:r>
    </w:p>
    <w:p w:rsidR="004D5D43" w:rsidRPr="004D5D43" w:rsidRDefault="004D5D43" w:rsidP="004D5D43">
      <w:pPr>
        <w:shd w:val="clear" w:color="auto" w:fill="FFFFFF"/>
        <w:spacing w:after="100" w:afterAutospacing="1" w:line="480" w:lineRule="atLeast"/>
        <w:rPr>
          <w:rFonts w:ascii="Segoe UI" w:eastAsia="Times New Roman" w:hAnsi="Segoe UI" w:cs="Segoe UI"/>
          <w:color w:val="000000"/>
          <w:sz w:val="27"/>
          <w:szCs w:val="27"/>
        </w:rPr>
      </w:pPr>
      <w:r w:rsidRPr="004D5D43">
        <w:rPr>
          <w:rFonts w:ascii="Segoe UI" w:eastAsia="Times New Roman" w:hAnsi="Segoe UI" w:cs="Segoe UI"/>
          <w:color w:val="000000"/>
          <w:sz w:val="27"/>
          <w:szCs w:val="27"/>
        </w:rPr>
        <w:t>Tax consultant fees vary widely, as they’re based on several key factors. Location plays a major role, with prices peaking where the cost of living is highest. Another factor is the complexity and scope of your </w:t>
      </w:r>
      <w:hyperlink r:id="rId17" w:history="1">
        <w:r w:rsidRPr="004D5D43">
          <w:rPr>
            <w:rFonts w:ascii="Segoe UI" w:eastAsia="Times New Roman" w:hAnsi="Segoe UI" w:cs="Segoe UI"/>
            <w:color w:val="20A7E2"/>
            <w:sz w:val="24"/>
            <w:szCs w:val="24"/>
            <w:u w:val="single"/>
          </w:rPr>
          <w:t>tax</w:t>
        </w:r>
      </w:hyperlink>
      <w:r w:rsidRPr="004D5D43">
        <w:rPr>
          <w:rFonts w:ascii="Segoe UI" w:eastAsia="Times New Roman" w:hAnsi="Segoe UI" w:cs="Segoe UI"/>
          <w:color w:val="000000"/>
          <w:sz w:val="27"/>
          <w:szCs w:val="27"/>
        </w:rPr>
        <w:t> situation. In short, the more the tax consultant has to deal with, the more you’ll pay. Also, if your situation requires highly specialized knowledge about tax codes, their fees will be commensurate with their qualifications.</w:t>
      </w:r>
    </w:p>
    <w:p w:rsidR="008509A0" w:rsidRDefault="008509A0"/>
    <w:sectPr w:rsidR="008509A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22" w:rsidRDefault="00935C22" w:rsidP="004D5D43">
      <w:pPr>
        <w:spacing w:after="0" w:line="240" w:lineRule="auto"/>
      </w:pPr>
      <w:r>
        <w:separator/>
      </w:r>
    </w:p>
  </w:endnote>
  <w:endnote w:type="continuationSeparator" w:id="0">
    <w:p w:rsidR="00935C22" w:rsidRDefault="00935C22" w:rsidP="004D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Javanese Text">
    <w:panose1 w:val="02000000000000000000"/>
    <w:charset w:val="00"/>
    <w:family w:val="auto"/>
    <w:pitch w:val="variable"/>
    <w:sig w:usb0="80000003" w:usb1="00002000" w:usb2="00000000" w:usb3="00000000" w:csb0="00000001"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43" w:rsidRDefault="004D5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43" w:rsidRDefault="004D5D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43" w:rsidRDefault="004D5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22" w:rsidRDefault="00935C22" w:rsidP="004D5D43">
      <w:pPr>
        <w:spacing w:after="0" w:line="240" w:lineRule="auto"/>
      </w:pPr>
      <w:r>
        <w:separator/>
      </w:r>
    </w:p>
  </w:footnote>
  <w:footnote w:type="continuationSeparator" w:id="0">
    <w:p w:rsidR="00935C22" w:rsidRDefault="00935C22" w:rsidP="004D5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43" w:rsidRDefault="004D5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43" w:rsidRPr="00FF5E2F" w:rsidRDefault="004D5D43" w:rsidP="00FF5E2F">
    <w:pPr>
      <w:pStyle w:val="Header"/>
      <w:tabs>
        <w:tab w:val="clear" w:pos="4680"/>
        <w:tab w:val="clear" w:pos="9360"/>
        <w:tab w:val="left" w:pos="7785"/>
      </w:tabs>
      <w:rPr>
        <w:rFonts w:ascii="Corbel Light" w:hAnsi="Corbel Light"/>
        <w:sz w:val="12"/>
      </w:rPr>
    </w:pPr>
    <w:r w:rsidRPr="004D5D43">
      <w:rPr>
        <w:rFonts w:ascii="Javanese Text" w:hAnsi="Javanese Text"/>
        <w:sz w:val="32"/>
      </w:rPr>
      <w:t>FINMEN|TAX EXPERTS</w:t>
    </w:r>
    <w:r w:rsidR="00FF5E2F">
      <w:rPr>
        <w:rFonts w:ascii="Javanese Text" w:hAnsi="Javanese Text"/>
        <w:sz w:val="32"/>
      </w:rPr>
      <w:tab/>
    </w:r>
    <w:r w:rsidR="00FF5E2F" w:rsidRPr="00FF5E2F">
      <w:rPr>
        <w:rFonts w:ascii="Corbel Light" w:hAnsi="Corbel Light"/>
        <w:sz w:val="12"/>
      </w:rPr>
      <w:t>finmenexperts03@gmail.com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43" w:rsidRDefault="004D5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D3"/>
    <w:rsid w:val="004740D3"/>
    <w:rsid w:val="004D5D43"/>
    <w:rsid w:val="008509A0"/>
    <w:rsid w:val="00935C22"/>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6B8686A-99CB-4949-98EE-352BE024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D5D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5D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D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5D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D5D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5D43"/>
    <w:rPr>
      <w:color w:val="0000FF"/>
      <w:u w:val="single"/>
    </w:rPr>
  </w:style>
  <w:style w:type="character" w:styleId="Strong">
    <w:name w:val="Strong"/>
    <w:basedOn w:val="DefaultParagraphFont"/>
    <w:uiPriority w:val="22"/>
    <w:qFormat/>
    <w:rsid w:val="004D5D43"/>
    <w:rPr>
      <w:b/>
      <w:bCs/>
    </w:rPr>
  </w:style>
  <w:style w:type="paragraph" w:styleId="Header">
    <w:name w:val="header"/>
    <w:basedOn w:val="Normal"/>
    <w:link w:val="HeaderChar"/>
    <w:uiPriority w:val="99"/>
    <w:unhideWhenUsed/>
    <w:rsid w:val="004D5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D43"/>
  </w:style>
  <w:style w:type="paragraph" w:styleId="Footer">
    <w:name w:val="footer"/>
    <w:basedOn w:val="Normal"/>
    <w:link w:val="FooterChar"/>
    <w:uiPriority w:val="99"/>
    <w:unhideWhenUsed/>
    <w:rsid w:val="004D5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031">
      <w:bodyDiv w:val="1"/>
      <w:marLeft w:val="0"/>
      <w:marRight w:val="0"/>
      <w:marTop w:val="0"/>
      <w:marBottom w:val="0"/>
      <w:divBdr>
        <w:top w:val="none" w:sz="0" w:space="0" w:color="auto"/>
        <w:left w:val="none" w:sz="0" w:space="0" w:color="auto"/>
        <w:bottom w:val="none" w:sz="0" w:space="0" w:color="auto"/>
        <w:right w:val="none" w:sz="0" w:space="0" w:color="auto"/>
      </w:divBdr>
      <w:divsChild>
        <w:div w:id="76101039">
          <w:marLeft w:val="0"/>
          <w:marRight w:val="0"/>
          <w:marTop w:val="0"/>
          <w:marBottom w:val="0"/>
          <w:divBdr>
            <w:top w:val="none" w:sz="0" w:space="0" w:color="auto"/>
            <w:left w:val="none" w:sz="0" w:space="0" w:color="auto"/>
            <w:bottom w:val="none" w:sz="0" w:space="0" w:color="auto"/>
            <w:right w:val="none" w:sz="0" w:space="0" w:color="auto"/>
          </w:divBdr>
        </w:div>
        <w:div w:id="522592743">
          <w:marLeft w:val="0"/>
          <w:marRight w:val="0"/>
          <w:marTop w:val="0"/>
          <w:marBottom w:val="0"/>
          <w:divBdr>
            <w:top w:val="none" w:sz="0" w:space="0" w:color="auto"/>
            <w:left w:val="none" w:sz="0" w:space="0" w:color="auto"/>
            <w:bottom w:val="none" w:sz="0" w:space="0" w:color="auto"/>
            <w:right w:val="none" w:sz="0" w:space="0" w:color="auto"/>
          </w:divBdr>
        </w:div>
        <w:div w:id="470636716">
          <w:marLeft w:val="0"/>
          <w:marRight w:val="0"/>
          <w:marTop w:val="0"/>
          <w:marBottom w:val="0"/>
          <w:divBdr>
            <w:top w:val="none" w:sz="0" w:space="0" w:color="auto"/>
            <w:left w:val="none" w:sz="0" w:space="0" w:color="auto"/>
            <w:bottom w:val="none" w:sz="0" w:space="0" w:color="auto"/>
            <w:right w:val="none" w:sz="0" w:space="0" w:color="auto"/>
          </w:divBdr>
        </w:div>
        <w:div w:id="1792743489">
          <w:marLeft w:val="0"/>
          <w:marRight w:val="0"/>
          <w:marTop w:val="0"/>
          <w:marBottom w:val="0"/>
          <w:divBdr>
            <w:top w:val="none" w:sz="0" w:space="0" w:color="auto"/>
            <w:left w:val="none" w:sz="0" w:space="0" w:color="auto"/>
            <w:bottom w:val="none" w:sz="0" w:space="0" w:color="auto"/>
            <w:right w:val="none" w:sz="0" w:space="0" w:color="auto"/>
          </w:divBdr>
        </w:div>
        <w:div w:id="71053756">
          <w:marLeft w:val="0"/>
          <w:marRight w:val="0"/>
          <w:marTop w:val="0"/>
          <w:marBottom w:val="0"/>
          <w:divBdr>
            <w:top w:val="none" w:sz="0" w:space="0" w:color="auto"/>
            <w:left w:val="none" w:sz="0" w:space="0" w:color="auto"/>
            <w:bottom w:val="none" w:sz="0" w:space="0" w:color="auto"/>
            <w:right w:val="none" w:sz="0" w:space="0" w:color="auto"/>
          </w:divBdr>
        </w:div>
        <w:div w:id="64887152">
          <w:marLeft w:val="0"/>
          <w:marRight w:val="0"/>
          <w:marTop w:val="0"/>
          <w:marBottom w:val="0"/>
          <w:divBdr>
            <w:top w:val="none" w:sz="0" w:space="0" w:color="auto"/>
            <w:left w:val="none" w:sz="0" w:space="0" w:color="auto"/>
            <w:bottom w:val="none" w:sz="0" w:space="0" w:color="auto"/>
            <w:right w:val="none" w:sz="0" w:space="0" w:color="auto"/>
          </w:divBdr>
        </w:div>
        <w:div w:id="1751005060">
          <w:marLeft w:val="0"/>
          <w:marRight w:val="0"/>
          <w:marTop w:val="0"/>
          <w:marBottom w:val="0"/>
          <w:divBdr>
            <w:top w:val="none" w:sz="0" w:space="0" w:color="auto"/>
            <w:left w:val="none" w:sz="0" w:space="0" w:color="auto"/>
            <w:bottom w:val="none" w:sz="0" w:space="0" w:color="auto"/>
            <w:right w:val="none" w:sz="0" w:space="0" w:color="auto"/>
          </w:divBdr>
        </w:div>
        <w:div w:id="1338658460">
          <w:marLeft w:val="0"/>
          <w:marRight w:val="0"/>
          <w:marTop w:val="0"/>
          <w:marBottom w:val="0"/>
          <w:divBdr>
            <w:top w:val="none" w:sz="0" w:space="0" w:color="auto"/>
            <w:left w:val="none" w:sz="0" w:space="0" w:color="auto"/>
            <w:bottom w:val="none" w:sz="0" w:space="0" w:color="auto"/>
            <w:right w:val="none" w:sz="0" w:space="0" w:color="auto"/>
          </w:divBdr>
        </w:div>
        <w:div w:id="1675035027">
          <w:marLeft w:val="0"/>
          <w:marRight w:val="0"/>
          <w:marTop w:val="0"/>
          <w:marBottom w:val="0"/>
          <w:divBdr>
            <w:top w:val="none" w:sz="0" w:space="0" w:color="auto"/>
            <w:left w:val="none" w:sz="0" w:space="0" w:color="auto"/>
            <w:bottom w:val="none" w:sz="0" w:space="0" w:color="auto"/>
            <w:right w:val="none" w:sz="0" w:space="0" w:color="auto"/>
          </w:divBdr>
        </w:div>
        <w:div w:id="1705984538">
          <w:marLeft w:val="0"/>
          <w:marRight w:val="0"/>
          <w:marTop w:val="0"/>
          <w:marBottom w:val="0"/>
          <w:divBdr>
            <w:top w:val="none" w:sz="0" w:space="0" w:color="auto"/>
            <w:left w:val="none" w:sz="0" w:space="0" w:color="auto"/>
            <w:bottom w:val="none" w:sz="0" w:space="0" w:color="auto"/>
            <w:right w:val="none" w:sz="0" w:space="0" w:color="auto"/>
          </w:divBdr>
        </w:div>
        <w:div w:id="170294284">
          <w:marLeft w:val="0"/>
          <w:marRight w:val="0"/>
          <w:marTop w:val="0"/>
          <w:marBottom w:val="0"/>
          <w:divBdr>
            <w:top w:val="none" w:sz="0" w:space="0" w:color="auto"/>
            <w:left w:val="none" w:sz="0" w:space="0" w:color="auto"/>
            <w:bottom w:val="none" w:sz="0" w:space="0" w:color="auto"/>
            <w:right w:val="none" w:sz="0" w:space="0" w:color="auto"/>
          </w:divBdr>
        </w:div>
        <w:div w:id="243154016">
          <w:marLeft w:val="0"/>
          <w:marRight w:val="0"/>
          <w:marTop w:val="0"/>
          <w:marBottom w:val="0"/>
          <w:divBdr>
            <w:top w:val="none" w:sz="0" w:space="0" w:color="auto"/>
            <w:left w:val="none" w:sz="0" w:space="0" w:color="auto"/>
            <w:bottom w:val="none" w:sz="0" w:space="0" w:color="auto"/>
            <w:right w:val="none" w:sz="0" w:space="0" w:color="auto"/>
          </w:divBdr>
        </w:div>
        <w:div w:id="1187601291">
          <w:marLeft w:val="0"/>
          <w:marRight w:val="0"/>
          <w:marTop w:val="0"/>
          <w:marBottom w:val="0"/>
          <w:divBdr>
            <w:top w:val="none" w:sz="0" w:space="0" w:color="auto"/>
            <w:left w:val="none" w:sz="0" w:space="0" w:color="auto"/>
            <w:bottom w:val="none" w:sz="0" w:space="0" w:color="auto"/>
            <w:right w:val="none" w:sz="0" w:space="0" w:color="auto"/>
          </w:divBdr>
        </w:div>
        <w:div w:id="376052766">
          <w:marLeft w:val="0"/>
          <w:marRight w:val="0"/>
          <w:marTop w:val="0"/>
          <w:marBottom w:val="0"/>
          <w:divBdr>
            <w:top w:val="none" w:sz="0" w:space="0" w:color="auto"/>
            <w:left w:val="none" w:sz="0" w:space="0" w:color="auto"/>
            <w:bottom w:val="none" w:sz="0" w:space="0" w:color="auto"/>
            <w:right w:val="none" w:sz="0" w:space="0" w:color="auto"/>
          </w:divBdr>
        </w:div>
        <w:div w:id="97513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asset.com/taxes/income-taxes" TargetMode="External"/><Relationship Id="rId13" Type="http://schemas.openxmlformats.org/officeDocument/2006/relationships/hyperlink" Target="https://smartasset.com/taxe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smartasset.com/retirement/find-a-financial-planner?utm_source=smartasset&amp;utm_medium=referral&amp;utm_campaign=sma__falc_relevant&amp;utm_content=whatistaxconsultant" TargetMode="External"/><Relationship Id="rId12" Type="http://schemas.openxmlformats.org/officeDocument/2006/relationships/hyperlink" Target="https://smartasset.com/taxes/tax-liability" TargetMode="External"/><Relationship Id="rId17" Type="http://schemas.openxmlformats.org/officeDocument/2006/relationships/hyperlink" Target="https://smartasset.com/taxes/articl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martasset.com/investing/capital-gains-tax-calculator"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martasset.com/taxes/self-employed-tax-deductions" TargetMode="External"/><Relationship Id="rId11" Type="http://schemas.openxmlformats.org/officeDocument/2006/relationships/hyperlink" Target="https://smartasset.com/retirement/retirement-tax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martasset.com/retirement/retirement-calculator" TargetMode="External"/><Relationship Id="rId23" Type="http://schemas.openxmlformats.org/officeDocument/2006/relationships/footer" Target="footer3.xml"/><Relationship Id="rId10" Type="http://schemas.openxmlformats.org/officeDocument/2006/relationships/hyperlink" Target="https://smartasset.com/taxes/all-about-the-estate-tax"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smartasset.com/taxes/trust-tax-rates" TargetMode="External"/><Relationship Id="rId14" Type="http://schemas.openxmlformats.org/officeDocument/2006/relationships/hyperlink" Target="https://smartasset.com/taxes/tax-liabilit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2023-09-25T05:43:00Z</dcterms:created>
  <dcterms:modified xsi:type="dcterms:W3CDTF">2023-09-25T05:46:00Z</dcterms:modified>
</cp:coreProperties>
</file>